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C55C" w14:textId="77777777" w:rsidR="00870338" w:rsidRDefault="00870338" w:rsidP="00870338">
      <w:pPr>
        <w:pStyle w:val="FreeFormAA"/>
        <w:rPr>
          <w:rStyle w:val="Strong"/>
          <w:rFonts w:ascii="Book Antiqua" w:hAnsi="Book Antiqua"/>
        </w:rPr>
      </w:pPr>
      <w:r>
        <w:rPr>
          <w:rFonts w:ascii="Webdings" w:hAnsi="Webdings"/>
          <w:b/>
          <w:bCs/>
        </w:rPr>
        <w:t></w:t>
      </w:r>
      <w:r>
        <w:rPr>
          <w:rFonts w:ascii="Book Antiqua" w:hAnsi="Book Antiqua" w:cs="Arial"/>
          <w:b/>
          <w:bCs/>
        </w:rPr>
        <w:t xml:space="preserve"> </w:t>
      </w:r>
      <w:r>
        <w:rPr>
          <w:rStyle w:val="Strong"/>
          <w:rFonts w:ascii="Book Antiqua" w:hAnsi="Book Antiqua"/>
        </w:rPr>
        <w:t>A Sustainable Choice: Giving New Life to Single-Use Plastic Products (SUPPS)</w:t>
      </w:r>
    </w:p>
    <w:p w14:paraId="37EF0282" w14:textId="77777777" w:rsidR="00870338" w:rsidRPr="008452D4" w:rsidRDefault="00870338" w:rsidP="00870338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  <w:sz w:val="22"/>
          <w:szCs w:val="22"/>
        </w:rPr>
      </w:pPr>
    </w:p>
    <w:p w14:paraId="674015E2" w14:textId="77777777" w:rsidR="00870338" w:rsidRPr="003D5BC7" w:rsidRDefault="00870338" w:rsidP="00870338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  <w:color w:val="1D2228"/>
          <w:sz w:val="22"/>
          <w:szCs w:val="22"/>
        </w:rPr>
      </w:pPr>
      <w:r w:rsidRPr="003D5BC7">
        <w:rPr>
          <w:rFonts w:ascii="Book Antiqua" w:hAnsi="Book Antiqua" w:cs="Helvetica"/>
          <w:sz w:val="22"/>
          <w:szCs w:val="22"/>
        </w:rPr>
        <w:t>For years we have enjoyed the convenience of s</w:t>
      </w:r>
      <w:r w:rsidRPr="003D5BC7">
        <w:rPr>
          <w:rFonts w:ascii="Book Antiqua" w:hAnsi="Book Antiqua" w:cs="Helvetica"/>
          <w:color w:val="1E1E1E"/>
          <w:sz w:val="22"/>
          <w:szCs w:val="22"/>
        </w:rPr>
        <w:t>ingle-use plastic products (SUPPs) But now we better understand their impact on the environment and ultimately to our health.  The life cycle of SUPPs is a straight line that usually ends in a landfill, incinerator or as litter.  Only a tiny percent is ever recycled. There are movements now to shift to more sustainable or reusable replacements, or even to ban some SUPPS</w:t>
      </w:r>
      <w:r>
        <w:rPr>
          <w:rFonts w:ascii="Book Antiqua" w:hAnsi="Book Antiqua" w:cs="Helvetica"/>
          <w:color w:val="1E1E1E"/>
          <w:sz w:val="22"/>
          <w:szCs w:val="22"/>
        </w:rPr>
        <w:t>.</w:t>
      </w:r>
    </w:p>
    <w:p w14:paraId="20946515" w14:textId="77777777" w:rsidR="00870338" w:rsidRPr="003D5BC7" w:rsidRDefault="00870338" w:rsidP="00870338">
      <w:pPr>
        <w:rPr>
          <w:rFonts w:ascii="Book Antiqua" w:hAnsi="Book Antiqua"/>
          <w:sz w:val="22"/>
          <w:szCs w:val="22"/>
        </w:rPr>
      </w:pPr>
    </w:p>
    <w:p w14:paraId="77F69245" w14:textId="77777777" w:rsidR="00870338" w:rsidRDefault="00870338" w:rsidP="00870338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sz w:val="22"/>
          <w:szCs w:val="22"/>
        </w:rPr>
        <w:t>However</w:t>
      </w:r>
      <w:r>
        <w:rPr>
          <w:rFonts w:ascii="Book Antiqua" w:hAnsi="Book Antiqua" w:cs="Helvetica"/>
          <w:sz w:val="22"/>
          <w:szCs w:val="22"/>
        </w:rPr>
        <w:t>,</w:t>
      </w:r>
      <w:r w:rsidRPr="003D5BC7">
        <w:rPr>
          <w:rFonts w:ascii="Book Antiqua" w:hAnsi="Book Antiqua" w:cs="Helvetica"/>
          <w:sz w:val="22"/>
          <w:szCs w:val="22"/>
        </w:rPr>
        <w:t xml:space="preserve"> experts say that a ban on SUPPs is not the total solution.</w:t>
      </w:r>
      <w:r>
        <w:rPr>
          <w:rFonts w:ascii="Book Antiqua" w:hAnsi="Book Antiqua" w:cs="Helvetica"/>
          <w:sz w:val="22"/>
          <w:szCs w:val="22"/>
        </w:rPr>
        <w:t xml:space="preserve"> </w:t>
      </w: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“It is the single-use nature of products that is the most problematic for the planet, more so than the material that they’re made of,” says Claudia </w:t>
      </w:r>
      <w:proofErr w:type="spellStart"/>
      <w:r w:rsidRPr="003D5BC7">
        <w:rPr>
          <w:rFonts w:ascii="Book Antiqua" w:hAnsi="Book Antiqua" w:cs="Helvetica"/>
          <w:color w:val="1E1E1E"/>
          <w:sz w:val="22"/>
          <w:szCs w:val="22"/>
        </w:rPr>
        <w:t>Giacovelli</w:t>
      </w:r>
      <w:proofErr w:type="spellEnd"/>
      <w:r w:rsidRPr="003D5BC7">
        <w:rPr>
          <w:rFonts w:ascii="Book Antiqua" w:hAnsi="Book Antiqua" w:cs="Helvetica"/>
          <w:color w:val="1E1E1E"/>
          <w:sz w:val="22"/>
          <w:szCs w:val="22"/>
        </w:rPr>
        <w:t>,</w:t>
      </w:r>
      <w:r>
        <w:rPr>
          <w:rFonts w:ascii="Book Antiqua" w:hAnsi="Book Antiqua" w:cs="Helvetica"/>
          <w:color w:val="1E1E1E"/>
          <w:sz w:val="22"/>
          <w:szCs w:val="22"/>
        </w:rPr>
        <w:t xml:space="preserve"> of the</w:t>
      </w: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 United Nations Environment </w:t>
      </w:r>
      <w:proofErr w:type="spellStart"/>
      <w:r w:rsidRPr="003D5BC7">
        <w:rPr>
          <w:rFonts w:ascii="Book Antiqua" w:hAnsi="Book Antiqua" w:cs="Helvetica"/>
          <w:color w:val="1E1E1E"/>
          <w:sz w:val="22"/>
          <w:szCs w:val="22"/>
        </w:rPr>
        <w:t>Programme</w:t>
      </w:r>
      <w:proofErr w:type="spellEnd"/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 Life Cycle Unit. Single-use alternatives made of other materials are not intrinsically better, meaning that they also should be reused when possible. For example, you would have to use a paper shopping bag four to eight times to have a lower environmental impact than one single-use plastic bag. </w:t>
      </w:r>
      <w:r w:rsidRPr="003D5BC7">
        <w:rPr>
          <w:rFonts w:ascii="Book Antiqua" w:hAnsi="Book Antiqua" w:cs="Helvetica"/>
          <w:b/>
          <w:bCs/>
          <w:color w:val="1E1E1E"/>
          <w:sz w:val="22"/>
          <w:szCs w:val="22"/>
        </w:rPr>
        <w:t>The more any product is reused, the lower its environmental impact.</w:t>
      </w:r>
      <w:r w:rsidRPr="003D5BC7">
        <w:rPr>
          <w:rFonts w:ascii="Book Antiqua" w:hAnsi="Book Antiqua" w:cs="Helvetica"/>
          <w:color w:val="1E1E1E"/>
          <w:sz w:val="22"/>
          <w:szCs w:val="22"/>
        </w:rPr>
        <w:t> </w:t>
      </w:r>
      <w:r w:rsidRPr="003D5BC7">
        <w:rPr>
          <w:rFonts w:ascii="Book Antiqua" w:hAnsi="Book Antiqua" w:cs="Helvetica"/>
          <w:color w:val="1D2228"/>
          <w:sz w:val="22"/>
          <w:szCs w:val="22"/>
        </w:rPr>
        <w:br/>
      </w:r>
    </w:p>
    <w:p w14:paraId="49565162" w14:textId="77777777" w:rsidR="00870338" w:rsidRDefault="00870338" w:rsidP="00870338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So, if you can’t avoid using a SUPP, the best action is to find a way to re-use it instead of tossing it immediately into the trash. If you give that SUPP a </w:t>
      </w:r>
      <w:r>
        <w:rPr>
          <w:rFonts w:ascii="Book Antiqua" w:hAnsi="Book Antiqua" w:cs="Helvetica"/>
          <w:color w:val="1E1E1E"/>
          <w:sz w:val="22"/>
          <w:szCs w:val="22"/>
        </w:rPr>
        <w:t xml:space="preserve">second, third </w:t>
      </w: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or even </w:t>
      </w:r>
      <w:proofErr w:type="spellStart"/>
      <w:r>
        <w:rPr>
          <w:rFonts w:ascii="Book Antiqua" w:hAnsi="Book Antiqua" w:cs="Helvetica"/>
          <w:color w:val="1E1E1E"/>
          <w:sz w:val="22"/>
          <w:szCs w:val="22"/>
        </w:rPr>
        <w:t>fourth</w:t>
      </w:r>
      <w:r w:rsidRPr="000962F9">
        <w:rPr>
          <w:rFonts w:ascii="Book Antiqua" w:hAnsi="Book Antiqua" w:cs="Helvetica"/>
          <w:color w:val="1E1E1E"/>
          <w:sz w:val="22"/>
          <w:szCs w:val="22"/>
          <w:vertAlign w:val="superscript"/>
        </w:rPr>
        <w:t>h</w:t>
      </w:r>
      <w:proofErr w:type="spellEnd"/>
      <w:r>
        <w:rPr>
          <w:rFonts w:ascii="Book Antiqua" w:hAnsi="Book Antiqua" w:cs="Helvetica"/>
          <w:color w:val="1E1E1E"/>
          <w:sz w:val="22"/>
          <w:szCs w:val="22"/>
        </w:rPr>
        <w:t xml:space="preserve"> </w:t>
      </w:r>
      <w:r w:rsidRPr="003D5BC7">
        <w:rPr>
          <w:rFonts w:ascii="Book Antiqua" w:hAnsi="Book Antiqua" w:cs="Helvetica"/>
          <w:color w:val="1E1E1E"/>
          <w:sz w:val="22"/>
          <w:szCs w:val="22"/>
        </w:rPr>
        <w:t>life, it can significantly reduce your environmental footprint as well as the demand for virgin plastic.  Here are a few ideas:</w:t>
      </w:r>
    </w:p>
    <w:p w14:paraId="0F7D013C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Hotel mini-bottles of shampoo, conditioner, etc. - refill and reuse them on your next trip.</w:t>
      </w:r>
    </w:p>
    <w:p w14:paraId="49A50C19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“Pretty” pump bottles for hand or dish soap</w:t>
      </w:r>
      <w:r>
        <w:rPr>
          <w:rFonts w:ascii="Book Antiqua" w:hAnsi="Book Antiqua" w:cs="Helvetica"/>
          <w:color w:val="1E1E1E"/>
          <w:sz w:val="22"/>
          <w:szCs w:val="22"/>
        </w:rPr>
        <w:t>, and spray bottles of cleaning products:</w:t>
      </w: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 refill from the largest refill size you have storage space for.</w:t>
      </w:r>
    </w:p>
    <w:p w14:paraId="5BCE08DA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Used toothbrushes - use for cleaning grout between tiles; donate to wildlife shelters for brushing the fur of baby mammal rescues.</w:t>
      </w:r>
    </w:p>
    <w:p w14:paraId="0A367102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Zip-lock style plastic bags - rinse, dry &amp; reuse. They have a multitude of organizational or storage uses besides holding food!</w:t>
      </w:r>
    </w:p>
    <w:p w14:paraId="659A1D16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The plastic sleeves your newspaper is delivered in - Save &amp; use for cleaning up after your dog’s potty walks</w:t>
      </w:r>
      <w:r>
        <w:rPr>
          <w:rFonts w:ascii="Book Antiqua" w:hAnsi="Book Antiqua" w:cs="Helvetica"/>
          <w:color w:val="1E1E1E"/>
          <w:sz w:val="22"/>
          <w:szCs w:val="22"/>
        </w:rPr>
        <w:t>.</w:t>
      </w:r>
    </w:p>
    <w:p w14:paraId="645ABA25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>
        <w:rPr>
          <w:rFonts w:ascii="Book Antiqua" w:hAnsi="Book Antiqua" w:cs="Helvetica"/>
          <w:color w:val="1E1E1E"/>
          <w:sz w:val="22"/>
          <w:szCs w:val="22"/>
        </w:rPr>
        <w:t xml:space="preserve">Buy </w:t>
      </w:r>
      <w:r w:rsidRPr="003D5BC7">
        <w:rPr>
          <w:rFonts w:ascii="Book Antiqua" w:hAnsi="Book Antiqua" w:cs="Helvetica"/>
          <w:color w:val="1E1E1E"/>
          <w:sz w:val="22"/>
          <w:szCs w:val="22"/>
        </w:rPr>
        <w:t>berries in cardboard baskets</w:t>
      </w:r>
      <w:r>
        <w:rPr>
          <w:rFonts w:ascii="Book Antiqua" w:hAnsi="Book Antiqua" w:cs="Helvetica"/>
          <w:color w:val="1E1E1E"/>
          <w:sz w:val="22"/>
          <w:szCs w:val="22"/>
        </w:rPr>
        <w:t>.</w:t>
      </w: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 </w:t>
      </w:r>
    </w:p>
    <w:p w14:paraId="07A3FF87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Plastic bags for loose produce - turn them inside out and let dry.  Then take them back to the grocery aisle and use them again.</w:t>
      </w:r>
    </w:p>
    <w:p w14:paraId="398E889A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Yogurt tubs and other #5 plastic tubs - use for storing leftovers. These are also good for freezer storage of pre-cooked soups, chili or other foods.  Be sure to label them!</w:t>
      </w:r>
    </w:p>
    <w:p w14:paraId="2C1B5C61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Sturdy take-out containers with </w:t>
      </w:r>
      <w:proofErr w:type="spellStart"/>
      <w:r w:rsidRPr="003D5BC7">
        <w:rPr>
          <w:rFonts w:ascii="Book Antiqua" w:hAnsi="Book Antiqua" w:cs="Helvetica"/>
          <w:color w:val="1E1E1E"/>
          <w:sz w:val="22"/>
          <w:szCs w:val="22"/>
        </w:rPr>
        <w:t>snap-on</w:t>
      </w:r>
      <w:proofErr w:type="spellEnd"/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 lids - use for packing lunches or sending food home with guests.  The ones of greater diameter also make great house plant saucers.</w:t>
      </w:r>
    </w:p>
    <w:p w14:paraId="30B3C650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Varied sizes of plastic containers with sturdy lids - use to organize batteries, paper clips, safety pins, rubber bands, nuts &amp; bolts, screws &amp; nails</w:t>
      </w:r>
      <w:r>
        <w:rPr>
          <w:rFonts w:ascii="Book Antiqua" w:hAnsi="Book Antiqua" w:cs="Helvetica"/>
          <w:color w:val="1E1E1E"/>
          <w:sz w:val="22"/>
          <w:szCs w:val="22"/>
        </w:rPr>
        <w:t>…</w:t>
      </w:r>
      <w:r w:rsidRPr="003D5BC7">
        <w:rPr>
          <w:rFonts w:ascii="Book Antiqua" w:hAnsi="Book Antiqua" w:cs="Helvetica"/>
          <w:color w:val="1E1E1E"/>
          <w:sz w:val="22"/>
          <w:szCs w:val="22"/>
        </w:rPr>
        <w:t xml:space="preserve"> </w:t>
      </w:r>
    </w:p>
    <w:p w14:paraId="7BCBB311" w14:textId="77777777" w:rsidR="00870338" w:rsidRPr="003D5BC7" w:rsidRDefault="00870338" w:rsidP="0087033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Book Antiqua" w:hAnsi="Book Antiqua" w:cs="Helvetica"/>
          <w:color w:val="1E1E1E"/>
          <w:sz w:val="22"/>
          <w:szCs w:val="22"/>
        </w:rPr>
      </w:pPr>
      <w:r w:rsidRPr="003D5BC7">
        <w:rPr>
          <w:rFonts w:ascii="Book Antiqua" w:hAnsi="Book Antiqua" w:cs="Helvetica"/>
          <w:color w:val="1E1E1E"/>
          <w:sz w:val="22"/>
          <w:szCs w:val="22"/>
        </w:rPr>
        <w:t>Bubble wrap - stash away for future use in moving, shipping, or transporting fragile items.</w:t>
      </w:r>
    </w:p>
    <w:p w14:paraId="50A1825E" w14:textId="77777777" w:rsidR="00870338" w:rsidRPr="003D5BC7" w:rsidRDefault="00870338" w:rsidP="00870338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  <w:color w:val="1D2228"/>
          <w:sz w:val="22"/>
          <w:szCs w:val="22"/>
        </w:rPr>
      </w:pPr>
    </w:p>
    <w:p w14:paraId="5F133F44" w14:textId="77777777" w:rsidR="00870338" w:rsidRDefault="00870338" w:rsidP="00870338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  <w:color w:val="1E1E1E"/>
          <w:sz w:val="22"/>
          <w:szCs w:val="22"/>
        </w:rPr>
      </w:pPr>
      <w:r w:rsidRPr="000962F9">
        <w:rPr>
          <w:rFonts w:ascii="Book Antiqua" w:hAnsi="Book Antiqua" w:cs="Helvetica"/>
          <w:color w:val="1E1E1E"/>
          <w:sz w:val="22"/>
          <w:szCs w:val="22"/>
        </w:rPr>
        <w:t>One major exception to the “reuse as much as possible” rule: plastic water bottles made from Plastic 1 (PET) should not be used again for drinking water.  They are prone to bacterial growth and chemical leaching.  But don’t despair if you somehow end up with a plastic water bottle.</w:t>
      </w:r>
      <w:r>
        <w:rPr>
          <w:rFonts w:ascii="Book Antiqua" w:hAnsi="Book Antiqua" w:cs="Helvetica"/>
          <w:color w:val="1E1E1E"/>
          <w:sz w:val="22"/>
          <w:szCs w:val="22"/>
        </w:rPr>
        <w:t xml:space="preserve"> </w:t>
      </w:r>
      <w:r w:rsidRPr="000962F9">
        <w:rPr>
          <w:rFonts w:ascii="Book Antiqua" w:hAnsi="Book Antiqua" w:cs="Helvetica"/>
          <w:color w:val="1E1E1E"/>
          <w:sz w:val="22"/>
          <w:szCs w:val="22"/>
        </w:rPr>
        <w:t xml:space="preserve">You could recycle it, but they can also be used again in many other ways!  They can become birdfeeders, terrariums, piggy banks, pencil cases, and much more.  </w:t>
      </w:r>
    </w:p>
    <w:p w14:paraId="006EFBDC" w14:textId="77777777" w:rsidR="00870338" w:rsidRPr="003D5BC7" w:rsidRDefault="00870338" w:rsidP="00870338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  <w:color w:val="1D2228"/>
          <w:sz w:val="22"/>
          <w:szCs w:val="22"/>
        </w:rPr>
      </w:pPr>
      <w:r w:rsidRPr="000962F9">
        <w:rPr>
          <w:rFonts w:ascii="Book Antiqua" w:hAnsi="Book Antiqua" w:cs="Helvetica"/>
          <w:color w:val="1E1E1E"/>
          <w:sz w:val="22"/>
          <w:szCs w:val="22"/>
        </w:rPr>
        <w:t>Check here: </w:t>
      </w:r>
      <w:hyperlink r:id="rId5" w:tgtFrame="_blank" w:history="1">
        <w:r w:rsidRPr="000962F9">
          <w:rPr>
            <w:rStyle w:val="Hyperlink"/>
            <w:rFonts w:ascii="Book Antiqua" w:hAnsi="Book Antiqua" w:cs="Helvetica"/>
            <w:bCs/>
            <w:sz w:val="22"/>
            <w:szCs w:val="22"/>
          </w:rPr>
          <w:t>20 Genius Ways to Reuse Empty Plastic Bottles</w:t>
        </w:r>
      </w:hyperlink>
      <w:r>
        <w:rPr>
          <w:rStyle w:val="Hyperlink"/>
          <w:rFonts w:ascii="Book Antiqua" w:hAnsi="Book Antiqua" w:cs="Helvetica"/>
          <w:bCs/>
          <w:sz w:val="22"/>
          <w:szCs w:val="22"/>
        </w:rPr>
        <w:t xml:space="preserve">.  </w:t>
      </w:r>
      <w:r w:rsidRPr="004D445B">
        <w:rPr>
          <w:rStyle w:val="Hyperlink"/>
          <w:rFonts w:ascii="Book Antiqua" w:hAnsi="Book Antiqua" w:cs="Helvetica"/>
          <w:color w:val="auto"/>
          <w:sz w:val="22"/>
          <w:szCs w:val="22"/>
        </w:rPr>
        <w:t>Also</w:t>
      </w:r>
      <w:r>
        <w:rPr>
          <w:rStyle w:val="Hyperlink"/>
          <w:rFonts w:ascii="Book Antiqua" w:hAnsi="Book Antiqua" w:cs="Helvetica"/>
          <w:bCs/>
          <w:sz w:val="22"/>
          <w:szCs w:val="22"/>
        </w:rPr>
        <w:t>:</w:t>
      </w:r>
      <w:r w:rsidRPr="003D5BC7">
        <w:rPr>
          <w:rFonts w:ascii="Book Antiqua" w:hAnsi="Book Antiqua" w:cs="Helvetica"/>
          <w:color w:val="1E1E1E"/>
          <w:sz w:val="22"/>
          <w:szCs w:val="22"/>
        </w:rPr>
        <w:t> </w:t>
      </w:r>
      <w:hyperlink r:id="rId6" w:tgtFrame="_blank" w:history="1">
        <w:r w:rsidRPr="000962F9">
          <w:rPr>
            <w:rStyle w:val="Hyperlink"/>
            <w:rFonts w:ascii="Book Antiqua" w:hAnsi="Book Antiqua" w:cs="Helvetica"/>
            <w:bCs/>
            <w:sz w:val="22"/>
            <w:szCs w:val="22"/>
          </w:rPr>
          <w:t>30 Ways to Reuse Plastic</w:t>
        </w:r>
      </w:hyperlink>
    </w:p>
    <w:p w14:paraId="3CC0C678" w14:textId="77777777" w:rsidR="00870338" w:rsidRDefault="00870338" w:rsidP="00870338">
      <w:pPr>
        <w:jc w:val="right"/>
        <w:rPr>
          <w:rFonts w:ascii="Book Antiqua" w:hAnsi="Book Antiqua" w:cs="Helvetica"/>
          <w:i/>
          <w:iCs/>
        </w:rPr>
      </w:pPr>
      <w:r w:rsidRPr="003D5BC7">
        <w:rPr>
          <w:rFonts w:ascii="Book Antiqua" w:hAnsi="Book Antiqua" w:cs="Helvetica"/>
          <w:color w:val="1D2228"/>
          <w:sz w:val="22"/>
          <w:szCs w:val="22"/>
        </w:rPr>
        <w:lastRenderedPageBreak/>
        <w:br/>
      </w:r>
      <w:r w:rsidRPr="008452D4">
        <w:rPr>
          <w:rFonts w:ascii="Book Antiqua" w:hAnsi="Book Antiqua" w:cs="Helvetica"/>
          <w:i/>
          <w:iCs/>
          <w:color w:val="000000"/>
        </w:rPr>
        <w:t>Kathleen Geist f</w:t>
      </w:r>
      <w:r w:rsidRPr="008452D4">
        <w:rPr>
          <w:rFonts w:ascii="Book Antiqua" w:hAnsi="Book Antiqua" w:cs="Helvetica"/>
          <w:i/>
          <w:iCs/>
        </w:rPr>
        <w:t>or the Sustainability Committee</w:t>
      </w:r>
    </w:p>
    <w:p w14:paraId="34261C85" w14:textId="77777777" w:rsidR="00217AC0" w:rsidRPr="00870338" w:rsidRDefault="00217AC0" w:rsidP="00870338"/>
    <w:sectPr w:rsidR="00217AC0" w:rsidRPr="0087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393"/>
    <w:multiLevelType w:val="multilevel"/>
    <w:tmpl w:val="1DD0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0431AE"/>
    <w:multiLevelType w:val="hybridMultilevel"/>
    <w:tmpl w:val="8174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6B0"/>
    <w:multiLevelType w:val="hybridMultilevel"/>
    <w:tmpl w:val="354863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164C8"/>
    <w:multiLevelType w:val="hybridMultilevel"/>
    <w:tmpl w:val="39806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DC3"/>
    <w:multiLevelType w:val="hybridMultilevel"/>
    <w:tmpl w:val="6932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376"/>
    <w:multiLevelType w:val="hybridMultilevel"/>
    <w:tmpl w:val="97CC1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1505"/>
    <w:multiLevelType w:val="multilevel"/>
    <w:tmpl w:val="117C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454E2"/>
    <w:multiLevelType w:val="hybridMultilevel"/>
    <w:tmpl w:val="D1AE7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6255">
    <w:abstractNumId w:val="2"/>
  </w:num>
  <w:num w:numId="2" w16cid:durableId="876508896">
    <w:abstractNumId w:val="5"/>
  </w:num>
  <w:num w:numId="3" w16cid:durableId="542136171">
    <w:abstractNumId w:val="7"/>
  </w:num>
  <w:num w:numId="4" w16cid:durableId="263920695">
    <w:abstractNumId w:val="3"/>
  </w:num>
  <w:num w:numId="5" w16cid:durableId="2097707162">
    <w:abstractNumId w:val="1"/>
  </w:num>
  <w:num w:numId="6" w16cid:durableId="34164896">
    <w:abstractNumId w:val="4"/>
  </w:num>
  <w:num w:numId="7" w16cid:durableId="1086000725">
    <w:abstractNumId w:val="6"/>
  </w:num>
  <w:num w:numId="8" w16cid:durableId="167387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2"/>
    <w:rsid w:val="00000458"/>
    <w:rsid w:val="00091EEC"/>
    <w:rsid w:val="000A655F"/>
    <w:rsid w:val="000B66B8"/>
    <w:rsid w:val="000B6EF9"/>
    <w:rsid w:val="000D3087"/>
    <w:rsid w:val="00117F83"/>
    <w:rsid w:val="00125D18"/>
    <w:rsid w:val="00142947"/>
    <w:rsid w:val="00171A1C"/>
    <w:rsid w:val="001859A8"/>
    <w:rsid w:val="001A0A67"/>
    <w:rsid w:val="001D1887"/>
    <w:rsid w:val="001E044F"/>
    <w:rsid w:val="001F6BBA"/>
    <w:rsid w:val="00204AF2"/>
    <w:rsid w:val="00207516"/>
    <w:rsid w:val="00217AC0"/>
    <w:rsid w:val="00226342"/>
    <w:rsid w:val="00226B3A"/>
    <w:rsid w:val="002B0827"/>
    <w:rsid w:val="00324793"/>
    <w:rsid w:val="00380EA8"/>
    <w:rsid w:val="00381520"/>
    <w:rsid w:val="003C3B27"/>
    <w:rsid w:val="003D748F"/>
    <w:rsid w:val="004171C0"/>
    <w:rsid w:val="00461A06"/>
    <w:rsid w:val="0047592A"/>
    <w:rsid w:val="00490168"/>
    <w:rsid w:val="00505803"/>
    <w:rsid w:val="0061452C"/>
    <w:rsid w:val="0061735B"/>
    <w:rsid w:val="00695BDF"/>
    <w:rsid w:val="006A75FA"/>
    <w:rsid w:val="006E42F5"/>
    <w:rsid w:val="006F323E"/>
    <w:rsid w:val="006F662B"/>
    <w:rsid w:val="0071734F"/>
    <w:rsid w:val="00717C88"/>
    <w:rsid w:val="0073562F"/>
    <w:rsid w:val="00757C22"/>
    <w:rsid w:val="00762BEF"/>
    <w:rsid w:val="00784C7C"/>
    <w:rsid w:val="007E35A5"/>
    <w:rsid w:val="00835685"/>
    <w:rsid w:val="00846614"/>
    <w:rsid w:val="00870338"/>
    <w:rsid w:val="00897681"/>
    <w:rsid w:val="00923BB9"/>
    <w:rsid w:val="009704B9"/>
    <w:rsid w:val="0097446E"/>
    <w:rsid w:val="00987D33"/>
    <w:rsid w:val="009E39A8"/>
    <w:rsid w:val="00AA56C7"/>
    <w:rsid w:val="00AB3A39"/>
    <w:rsid w:val="00B01826"/>
    <w:rsid w:val="00B35286"/>
    <w:rsid w:val="00B62E8E"/>
    <w:rsid w:val="00B9542E"/>
    <w:rsid w:val="00BB64CB"/>
    <w:rsid w:val="00BF152D"/>
    <w:rsid w:val="00BF5840"/>
    <w:rsid w:val="00C04E90"/>
    <w:rsid w:val="00C22895"/>
    <w:rsid w:val="00C40080"/>
    <w:rsid w:val="00C72B8F"/>
    <w:rsid w:val="00CA0297"/>
    <w:rsid w:val="00CB35BC"/>
    <w:rsid w:val="00CB4552"/>
    <w:rsid w:val="00CB4789"/>
    <w:rsid w:val="00CC73A3"/>
    <w:rsid w:val="00CF0202"/>
    <w:rsid w:val="00CF6F39"/>
    <w:rsid w:val="00D16C87"/>
    <w:rsid w:val="00D27292"/>
    <w:rsid w:val="00D50CF5"/>
    <w:rsid w:val="00D645A5"/>
    <w:rsid w:val="00D900A4"/>
    <w:rsid w:val="00D96849"/>
    <w:rsid w:val="00DC5B57"/>
    <w:rsid w:val="00E62B70"/>
    <w:rsid w:val="00EA3248"/>
    <w:rsid w:val="00EC23A1"/>
    <w:rsid w:val="00F179FB"/>
    <w:rsid w:val="00F60066"/>
    <w:rsid w:val="00F65441"/>
    <w:rsid w:val="00F917D9"/>
    <w:rsid w:val="00FA61D2"/>
    <w:rsid w:val="00FC1D9E"/>
    <w:rsid w:val="00FE63B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F6307-0FB0-47BB-8E26-DE0BBDB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A8"/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22895"/>
    <w:pPr>
      <w:spacing w:before="120" w:after="120"/>
      <w:ind w:left="864" w:right="864"/>
      <w:contextualSpacing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22895"/>
    <w:rPr>
      <w:iCs/>
      <w:sz w:val="24"/>
    </w:rPr>
  </w:style>
  <w:style w:type="character" w:styleId="Strong">
    <w:name w:val="Strong"/>
    <w:uiPriority w:val="22"/>
    <w:qFormat/>
    <w:rsid w:val="009E39A8"/>
    <w:rPr>
      <w:rFonts w:cs="Times New Roman"/>
      <w:b/>
    </w:rPr>
  </w:style>
  <w:style w:type="character" w:styleId="Hyperlink">
    <w:name w:val="Hyperlink"/>
    <w:uiPriority w:val="99"/>
    <w:rsid w:val="009E39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9A8"/>
    <w:pPr>
      <w:ind w:left="720"/>
    </w:pPr>
    <w:rPr>
      <w:rFonts w:eastAsia="Times New Roman"/>
    </w:rPr>
  </w:style>
  <w:style w:type="paragraph" w:customStyle="1" w:styleId="yiv1727883305msonormal">
    <w:name w:val="yiv1727883305msonormal"/>
    <w:basedOn w:val="Normal"/>
    <w:rsid w:val="009E39A8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rsid w:val="00870338"/>
    <w:pPr>
      <w:spacing w:before="100" w:beforeAutospacing="1" w:after="100" w:afterAutospacing="1"/>
    </w:pPr>
    <w:rPr>
      <w:color w:val="000000"/>
    </w:rPr>
  </w:style>
  <w:style w:type="paragraph" w:customStyle="1" w:styleId="FreeFormAA">
    <w:name w:val="Free Form A A"/>
    <w:rsid w:val="00870338"/>
    <w:rPr>
      <w:rFonts w:ascii="Helvetica" w:eastAsia="Times New Roman" w:hAnsi="Helvetica" w:cs="Helvetica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irharborclothing.com/blogs/news/30-ways-to-reuse-plastic" TargetMode="External"/><Relationship Id="rId5" Type="http://schemas.openxmlformats.org/officeDocument/2006/relationships/hyperlink" Target="https://www.thespruce.com/ways-to-reuse-plastic-bottles-4584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D'Adamo</dc:creator>
  <cp:keywords/>
  <dc:description/>
  <cp:lastModifiedBy>Arthur D'Adamo</cp:lastModifiedBy>
  <cp:revision>3</cp:revision>
  <dcterms:created xsi:type="dcterms:W3CDTF">2024-04-12T13:57:00Z</dcterms:created>
  <dcterms:modified xsi:type="dcterms:W3CDTF">2024-04-12T13:57:00Z</dcterms:modified>
</cp:coreProperties>
</file>